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4714A" w:rsidRDefault="00EF1A2F">
      <w:pPr>
        <w:widowControl w:val="0"/>
        <w:pBdr>
          <w:top w:val="nil"/>
          <w:left w:val="nil"/>
          <w:bottom w:val="nil"/>
          <w:right w:val="nil"/>
          <w:between w:val="nil"/>
        </w:pBdr>
        <w:spacing w:line="233" w:lineRule="auto"/>
        <w:ind w:left="2860" w:right="2746"/>
        <w:jc w:val="center"/>
        <w:rPr>
          <w:b/>
          <w:color w:val="0D3861"/>
          <w:sz w:val="120"/>
          <w:szCs w:val="120"/>
        </w:rPr>
      </w:pPr>
      <w:bookmarkStart w:id="0" w:name="_GoBack"/>
      <w:bookmarkEnd w:id="0"/>
      <w:r>
        <w:rPr>
          <w:b/>
          <w:color w:val="0D3861"/>
          <w:sz w:val="120"/>
          <w:szCs w:val="120"/>
        </w:rPr>
        <w:t>Sanctio</w:t>
      </w:r>
      <w:r>
        <w:rPr>
          <w:b/>
          <w:color w:val="0D3861"/>
          <w:sz w:val="120"/>
          <w:szCs w:val="120"/>
        </w:rPr>
        <w:t>n</w:t>
      </w:r>
      <w:r>
        <w:rPr>
          <w:b/>
          <w:color w:val="0D3861"/>
          <w:sz w:val="120"/>
          <w:szCs w:val="120"/>
        </w:rPr>
        <w:t xml:space="preserve">s et blâmes </w:t>
      </w:r>
    </w:p>
    <w:p w14:paraId="00000002" w14:textId="77777777" w:rsidR="0004714A" w:rsidRDefault="00EF1A2F">
      <w:pPr>
        <w:widowControl w:val="0"/>
        <w:pBdr>
          <w:top w:val="nil"/>
          <w:left w:val="nil"/>
          <w:bottom w:val="nil"/>
          <w:right w:val="nil"/>
          <w:between w:val="nil"/>
        </w:pBdr>
        <w:spacing w:before="4273" w:line="240" w:lineRule="auto"/>
        <w:ind w:right="3626"/>
        <w:jc w:val="right"/>
        <w:rPr>
          <w:b/>
          <w:color w:val="4BC3F7"/>
          <w:sz w:val="60"/>
          <w:szCs w:val="60"/>
        </w:rPr>
      </w:pPr>
      <w:r>
        <w:rPr>
          <w:b/>
          <w:color w:val="4BC3F7"/>
          <w:sz w:val="60"/>
          <w:szCs w:val="60"/>
        </w:rPr>
        <w:t>Élections 202</w:t>
      </w:r>
      <w:r>
        <w:rPr>
          <w:b/>
          <w:color w:val="4BC3F7"/>
          <w:sz w:val="60"/>
          <w:szCs w:val="60"/>
        </w:rPr>
        <w:t>1</w:t>
      </w:r>
      <w:r>
        <w:rPr>
          <w:b/>
          <w:color w:val="4BC3F7"/>
          <w:sz w:val="60"/>
          <w:szCs w:val="60"/>
        </w:rPr>
        <w:t xml:space="preserve"> </w:t>
      </w:r>
    </w:p>
    <w:p w14:paraId="00000003" w14:textId="77777777" w:rsidR="0004714A" w:rsidRDefault="00EF1A2F">
      <w:pPr>
        <w:widowControl w:val="0"/>
        <w:pBdr>
          <w:top w:val="nil"/>
          <w:left w:val="nil"/>
          <w:bottom w:val="nil"/>
          <w:right w:val="nil"/>
          <w:between w:val="nil"/>
        </w:pBdr>
        <w:spacing w:before="19" w:line="240" w:lineRule="auto"/>
        <w:ind w:right="3965"/>
        <w:jc w:val="right"/>
        <w:rPr>
          <w:b/>
          <w:color w:val="4BC3F7"/>
          <w:sz w:val="60"/>
          <w:szCs w:val="60"/>
        </w:rPr>
      </w:pPr>
      <w:proofErr w:type="gramStart"/>
      <w:r>
        <w:rPr>
          <w:b/>
          <w:color w:val="4BC3F7"/>
          <w:sz w:val="60"/>
          <w:szCs w:val="60"/>
        </w:rPr>
        <w:t>de</w:t>
      </w:r>
      <w:proofErr w:type="gramEnd"/>
      <w:r>
        <w:rPr>
          <w:b/>
          <w:color w:val="4BC3F7"/>
          <w:sz w:val="60"/>
          <w:szCs w:val="60"/>
        </w:rPr>
        <w:t xml:space="preserve"> l’AEHEC </w:t>
      </w:r>
    </w:p>
    <w:p w14:paraId="00000004" w14:textId="77777777" w:rsidR="0004714A" w:rsidRDefault="00EF1A2F">
      <w:pPr>
        <w:widowControl w:val="0"/>
        <w:pBdr>
          <w:top w:val="nil"/>
          <w:left w:val="nil"/>
          <w:bottom w:val="nil"/>
          <w:right w:val="nil"/>
          <w:between w:val="nil"/>
        </w:pBdr>
        <w:spacing w:before="6839" w:line="240" w:lineRule="auto"/>
        <w:jc w:val="center"/>
        <w:rPr>
          <w:b/>
          <w:color w:val="FFFFFF"/>
          <w:sz w:val="20"/>
          <w:szCs w:val="20"/>
        </w:rPr>
      </w:pPr>
      <w:r>
        <w:rPr>
          <w:b/>
          <w:color w:val="FFFFFF"/>
          <w:sz w:val="20"/>
          <w:szCs w:val="20"/>
        </w:rPr>
        <w:lastRenderedPageBreak/>
        <w:t>Page 1 sur 2</w:t>
      </w:r>
    </w:p>
    <w:p w14:paraId="00000005" w14:textId="77777777" w:rsidR="0004714A" w:rsidRDefault="00EF1A2F">
      <w:pPr>
        <w:widowControl w:val="0"/>
        <w:pBdr>
          <w:top w:val="nil"/>
          <w:left w:val="nil"/>
          <w:bottom w:val="nil"/>
          <w:right w:val="nil"/>
          <w:between w:val="nil"/>
        </w:pBdr>
        <w:spacing w:line="240" w:lineRule="auto"/>
        <w:ind w:left="16"/>
        <w:rPr>
          <w:b/>
          <w:color w:val="0D3861"/>
          <w:sz w:val="90"/>
          <w:szCs w:val="90"/>
        </w:rPr>
      </w:pPr>
      <w:r>
        <w:rPr>
          <w:b/>
          <w:color w:val="0D3861"/>
          <w:sz w:val="90"/>
          <w:szCs w:val="90"/>
        </w:rPr>
        <w:t xml:space="preserve">Sanctions et blâmes </w:t>
      </w:r>
    </w:p>
    <w:p w14:paraId="00000006" w14:textId="77777777" w:rsidR="0004714A" w:rsidRDefault="00EF1A2F">
      <w:pPr>
        <w:widowControl w:val="0"/>
        <w:pBdr>
          <w:top w:val="nil"/>
          <w:left w:val="nil"/>
          <w:bottom w:val="nil"/>
          <w:right w:val="nil"/>
          <w:between w:val="nil"/>
        </w:pBdr>
        <w:spacing w:before="769" w:line="236" w:lineRule="auto"/>
        <w:ind w:right="417" w:firstLine="15"/>
        <w:rPr>
          <w:b/>
          <w:color w:val="0D3861"/>
        </w:rPr>
      </w:pPr>
      <w:r>
        <w:rPr>
          <w:b/>
          <w:color w:val="0D3861"/>
        </w:rPr>
        <w:t xml:space="preserve">La Commission électorale est l’unique entité ayant le pouvoir d’évaluer les infractions commises </w:t>
      </w:r>
      <w:proofErr w:type="gramStart"/>
      <w:r>
        <w:rPr>
          <w:b/>
          <w:color w:val="0D3861"/>
        </w:rPr>
        <w:t>et  juger</w:t>
      </w:r>
      <w:proofErr w:type="gramEnd"/>
      <w:r>
        <w:rPr>
          <w:b/>
          <w:color w:val="0D3861"/>
        </w:rPr>
        <w:t xml:space="preserve"> de l’attribution d’un blâme. </w:t>
      </w:r>
    </w:p>
    <w:p w14:paraId="00000007" w14:textId="77777777" w:rsidR="0004714A" w:rsidRDefault="00EF1A2F">
      <w:pPr>
        <w:widowControl w:val="0"/>
        <w:pBdr>
          <w:top w:val="nil"/>
          <w:left w:val="nil"/>
          <w:bottom w:val="nil"/>
          <w:right w:val="nil"/>
          <w:between w:val="nil"/>
        </w:pBdr>
        <w:spacing w:before="266" w:line="236" w:lineRule="auto"/>
        <w:ind w:left="8" w:right="792" w:hanging="4"/>
        <w:rPr>
          <w:color w:val="0D3861"/>
        </w:rPr>
      </w:pPr>
      <w:r>
        <w:rPr>
          <w:b/>
          <w:color w:val="0D3861"/>
        </w:rPr>
        <w:t xml:space="preserve">Voici les différentes infractions qui peuvent être sanctionnées, à titre indicatif et sans s’y limiter: </w:t>
      </w:r>
      <w:r>
        <w:rPr>
          <w:color w:val="0D3861"/>
        </w:rPr>
        <w:t xml:space="preserve">- Non respect des règles et des dates limite; </w:t>
      </w:r>
    </w:p>
    <w:p w14:paraId="00000008" w14:textId="77777777" w:rsidR="0004714A" w:rsidRDefault="00EF1A2F">
      <w:pPr>
        <w:widowControl w:val="0"/>
        <w:pBdr>
          <w:top w:val="nil"/>
          <w:left w:val="nil"/>
          <w:bottom w:val="nil"/>
          <w:right w:val="nil"/>
          <w:between w:val="nil"/>
        </w:pBdr>
        <w:spacing w:before="6" w:line="236" w:lineRule="auto"/>
        <w:ind w:left="8"/>
        <w:rPr>
          <w:color w:val="0D3861"/>
        </w:rPr>
      </w:pPr>
      <w:r>
        <w:rPr>
          <w:color w:val="0D3861"/>
        </w:rPr>
        <w:t xml:space="preserve">- </w:t>
      </w:r>
      <w:r>
        <w:rPr>
          <w:color w:val="0D3861"/>
        </w:rPr>
        <w:t xml:space="preserve">Citer ou dégrader une autre équipe ou </w:t>
      </w:r>
      <w:proofErr w:type="gramStart"/>
      <w:r>
        <w:rPr>
          <w:color w:val="0D3861"/>
        </w:rPr>
        <w:t>un.e</w:t>
      </w:r>
      <w:proofErr w:type="gramEnd"/>
      <w:r>
        <w:rPr>
          <w:color w:val="0D3861"/>
        </w:rPr>
        <w:t xml:space="preserve"> autre candidat.e dans toute forme de communications; </w:t>
      </w:r>
    </w:p>
    <w:p w14:paraId="00000009" w14:textId="77777777" w:rsidR="0004714A" w:rsidRDefault="00EF1A2F">
      <w:pPr>
        <w:widowControl w:val="0"/>
        <w:pBdr>
          <w:top w:val="nil"/>
          <w:left w:val="nil"/>
          <w:bottom w:val="nil"/>
          <w:right w:val="nil"/>
          <w:between w:val="nil"/>
        </w:pBdr>
        <w:spacing w:before="6" w:line="236" w:lineRule="auto"/>
        <w:ind w:left="8"/>
        <w:rPr>
          <w:color w:val="0D3861"/>
        </w:rPr>
      </w:pPr>
      <w:r>
        <w:rPr>
          <w:color w:val="0D3861"/>
        </w:rPr>
        <w:t xml:space="preserve">- Non </w:t>
      </w:r>
      <w:r>
        <w:rPr>
          <w:color w:val="0D3861"/>
        </w:rPr>
        <w:t xml:space="preserve">respect des Règlements des élections, document adopté en Assemblée générale le </w:t>
      </w:r>
      <w:r>
        <w:rPr>
          <w:color w:val="0D3861"/>
        </w:rPr>
        <w:t>19</w:t>
      </w:r>
      <w:r>
        <w:rPr>
          <w:color w:val="0D3861"/>
        </w:rPr>
        <w:t xml:space="preserve"> février 20</w:t>
      </w:r>
      <w:r>
        <w:rPr>
          <w:color w:val="0D3861"/>
        </w:rPr>
        <w:t>2</w:t>
      </w:r>
      <w:r>
        <w:rPr>
          <w:color w:val="0D3861"/>
        </w:rPr>
        <w:t>1</w:t>
      </w:r>
      <w:r>
        <w:rPr>
          <w:color w:val="0D3861"/>
        </w:rPr>
        <w:t>;</w:t>
      </w:r>
    </w:p>
    <w:p w14:paraId="0000000A" w14:textId="77777777" w:rsidR="0004714A" w:rsidRDefault="00EF1A2F">
      <w:pPr>
        <w:widowControl w:val="0"/>
        <w:pBdr>
          <w:top w:val="nil"/>
          <w:left w:val="nil"/>
          <w:bottom w:val="nil"/>
          <w:right w:val="nil"/>
          <w:between w:val="nil"/>
        </w:pBdr>
        <w:spacing w:before="6" w:line="236" w:lineRule="auto"/>
        <w:ind w:left="8"/>
        <w:rPr>
          <w:color w:val="0D3861"/>
        </w:rPr>
      </w:pPr>
      <w:r>
        <w:rPr>
          <w:color w:val="0D3861"/>
        </w:rPr>
        <w:t xml:space="preserve">- </w:t>
      </w:r>
      <w:r>
        <w:rPr>
          <w:color w:val="0D3861"/>
        </w:rPr>
        <w:t xml:space="preserve">Autres infractions jugées pertinentes par la Commission électorale. </w:t>
      </w:r>
    </w:p>
    <w:p w14:paraId="0000000B" w14:textId="77777777" w:rsidR="0004714A" w:rsidRDefault="00EF1A2F">
      <w:pPr>
        <w:widowControl w:val="0"/>
        <w:pBdr>
          <w:top w:val="nil"/>
          <w:left w:val="nil"/>
          <w:bottom w:val="nil"/>
          <w:right w:val="nil"/>
          <w:between w:val="nil"/>
        </w:pBdr>
        <w:spacing w:before="526" w:line="240" w:lineRule="auto"/>
        <w:ind w:left="9"/>
        <w:rPr>
          <w:b/>
          <w:color w:val="0D3861"/>
        </w:rPr>
      </w:pPr>
      <w:r>
        <w:rPr>
          <w:b/>
          <w:color w:val="0D3861"/>
        </w:rPr>
        <w:t xml:space="preserve">Conséquences en cas d’infraction: </w:t>
      </w:r>
    </w:p>
    <w:p w14:paraId="0000000C" w14:textId="77777777" w:rsidR="0004714A" w:rsidRDefault="00EF1A2F">
      <w:pPr>
        <w:widowControl w:val="0"/>
        <w:pBdr>
          <w:top w:val="nil"/>
          <w:left w:val="nil"/>
          <w:bottom w:val="nil"/>
          <w:right w:val="nil"/>
          <w:between w:val="nil"/>
        </w:pBdr>
        <w:spacing w:before="3" w:line="240" w:lineRule="auto"/>
        <w:ind w:left="20"/>
        <w:rPr>
          <w:color w:val="0D3861"/>
        </w:rPr>
      </w:pPr>
      <w:r>
        <w:rPr>
          <w:color w:val="0D3861"/>
        </w:rPr>
        <w:t xml:space="preserve">1er blâme : </w:t>
      </w:r>
    </w:p>
    <w:p w14:paraId="0000000D" w14:textId="77777777" w:rsidR="0004714A" w:rsidRDefault="00EF1A2F">
      <w:pPr>
        <w:widowControl w:val="0"/>
        <w:pBdr>
          <w:top w:val="nil"/>
          <w:left w:val="nil"/>
          <w:bottom w:val="nil"/>
          <w:right w:val="nil"/>
          <w:between w:val="nil"/>
        </w:pBdr>
        <w:spacing w:before="3" w:line="240" w:lineRule="auto"/>
        <w:ind w:left="9"/>
        <w:rPr>
          <w:color w:val="0D3861"/>
        </w:rPr>
      </w:pPr>
      <w:r>
        <w:rPr>
          <w:color w:val="0D3861"/>
        </w:rPr>
        <w:t xml:space="preserve">Sanction verbale et suivi écrit </w:t>
      </w:r>
    </w:p>
    <w:p w14:paraId="0000000E" w14:textId="77777777" w:rsidR="0004714A" w:rsidRDefault="00EF1A2F">
      <w:pPr>
        <w:widowControl w:val="0"/>
        <w:pBdr>
          <w:top w:val="nil"/>
          <w:left w:val="nil"/>
          <w:bottom w:val="nil"/>
          <w:right w:val="nil"/>
          <w:between w:val="nil"/>
        </w:pBdr>
        <w:spacing w:before="263" w:line="240" w:lineRule="auto"/>
        <w:ind w:left="5"/>
        <w:rPr>
          <w:color w:val="0D3861"/>
        </w:rPr>
      </w:pPr>
      <w:r>
        <w:rPr>
          <w:color w:val="0D3861"/>
        </w:rPr>
        <w:t xml:space="preserve">2ème blâme : </w:t>
      </w:r>
    </w:p>
    <w:p w14:paraId="0000000F" w14:textId="77777777" w:rsidR="0004714A" w:rsidRDefault="00EF1A2F">
      <w:pPr>
        <w:widowControl w:val="0"/>
        <w:pBdr>
          <w:top w:val="nil"/>
          <w:left w:val="nil"/>
          <w:bottom w:val="nil"/>
          <w:right w:val="nil"/>
          <w:between w:val="nil"/>
        </w:pBdr>
        <w:spacing w:before="3" w:line="240" w:lineRule="auto"/>
        <w:ind w:left="9"/>
        <w:rPr>
          <w:color w:val="0D3861"/>
        </w:rPr>
      </w:pPr>
      <w:r>
        <w:rPr>
          <w:color w:val="0D3861"/>
        </w:rPr>
        <w:t xml:space="preserve">Sanction verbale et suivi écrit </w:t>
      </w:r>
    </w:p>
    <w:p w14:paraId="00000010" w14:textId="77777777" w:rsidR="0004714A" w:rsidRDefault="00EF1A2F">
      <w:pPr>
        <w:widowControl w:val="0"/>
        <w:pBdr>
          <w:top w:val="nil"/>
          <w:left w:val="nil"/>
          <w:bottom w:val="nil"/>
          <w:right w:val="nil"/>
          <w:between w:val="nil"/>
        </w:pBdr>
        <w:spacing w:before="263" w:line="240" w:lineRule="auto"/>
        <w:ind w:left="4"/>
        <w:rPr>
          <w:color w:val="0D3861"/>
        </w:rPr>
      </w:pPr>
      <w:r>
        <w:rPr>
          <w:color w:val="0D3861"/>
        </w:rPr>
        <w:t xml:space="preserve">3ème et dernier blâme :  </w:t>
      </w:r>
    </w:p>
    <w:p w14:paraId="00000011" w14:textId="77777777" w:rsidR="0004714A" w:rsidRDefault="00EF1A2F">
      <w:pPr>
        <w:widowControl w:val="0"/>
        <w:pBdr>
          <w:top w:val="nil"/>
          <w:left w:val="nil"/>
          <w:bottom w:val="nil"/>
          <w:right w:val="nil"/>
          <w:between w:val="nil"/>
        </w:pBdr>
        <w:spacing w:before="3" w:line="240" w:lineRule="auto"/>
        <w:ind w:left="16"/>
        <w:rPr>
          <w:color w:val="0D3861"/>
        </w:rPr>
      </w:pPr>
      <w:r>
        <w:rPr>
          <w:color w:val="0D3861"/>
        </w:rPr>
        <w:t xml:space="preserve">Disqualification de la candidature et retrait de l’équipe/ </w:t>
      </w:r>
      <w:proofErr w:type="gramStart"/>
      <w:r>
        <w:rPr>
          <w:color w:val="0D3861"/>
        </w:rPr>
        <w:t>candidat.e</w:t>
      </w:r>
      <w:proofErr w:type="gramEnd"/>
      <w:r>
        <w:rPr>
          <w:color w:val="0D3861"/>
        </w:rPr>
        <w:t xml:space="preserve"> </w:t>
      </w:r>
    </w:p>
    <w:p w14:paraId="00000012" w14:textId="77777777" w:rsidR="0004714A" w:rsidRDefault="00EF1A2F">
      <w:pPr>
        <w:widowControl w:val="0"/>
        <w:numPr>
          <w:ilvl w:val="0"/>
          <w:numId w:val="2"/>
        </w:numPr>
        <w:spacing w:before="293" w:line="237" w:lineRule="auto"/>
        <w:ind w:right="72"/>
        <w:rPr>
          <w:color w:val="0D3861"/>
        </w:rPr>
      </w:pPr>
      <w:r>
        <w:rPr>
          <w:color w:val="0D3861"/>
        </w:rPr>
        <w:t xml:space="preserve">Dépendamment de la gravité de l’infraction commise par </w:t>
      </w:r>
      <w:proofErr w:type="gramStart"/>
      <w:r>
        <w:rPr>
          <w:color w:val="0D3861"/>
        </w:rPr>
        <w:t>un.e</w:t>
      </w:r>
      <w:proofErr w:type="gramEnd"/>
      <w:r>
        <w:rPr>
          <w:color w:val="0D3861"/>
        </w:rPr>
        <w:t xml:space="preserve"> candidat.e, la commission électorale se réserve le droit de lui attribuer plus qu’un blâme pour cette même infraction.</w:t>
      </w:r>
    </w:p>
    <w:p w14:paraId="00000013" w14:textId="77777777" w:rsidR="0004714A" w:rsidRDefault="0004714A">
      <w:pPr>
        <w:widowControl w:val="0"/>
        <w:pBdr>
          <w:top w:val="nil"/>
          <w:left w:val="nil"/>
          <w:bottom w:val="nil"/>
          <w:right w:val="nil"/>
          <w:between w:val="nil"/>
        </w:pBdr>
        <w:spacing w:before="3" w:line="240" w:lineRule="auto"/>
        <w:rPr>
          <w:color w:val="0D3861"/>
        </w:rPr>
      </w:pPr>
    </w:p>
    <w:p w14:paraId="00000014" w14:textId="77777777" w:rsidR="0004714A" w:rsidRDefault="00EF1A2F">
      <w:pPr>
        <w:widowControl w:val="0"/>
        <w:pBdr>
          <w:top w:val="nil"/>
          <w:left w:val="nil"/>
          <w:bottom w:val="nil"/>
          <w:right w:val="nil"/>
          <w:between w:val="nil"/>
        </w:pBdr>
        <w:spacing w:before="3" w:line="240" w:lineRule="auto"/>
        <w:ind w:left="16"/>
        <w:rPr>
          <w:b/>
          <w:color w:val="0D3861"/>
        </w:rPr>
      </w:pPr>
      <w:r>
        <w:rPr>
          <w:b/>
          <w:color w:val="0D3861"/>
        </w:rPr>
        <w:t>Règlements entourant la Covid-19:</w:t>
      </w:r>
    </w:p>
    <w:p w14:paraId="00000015" w14:textId="77777777" w:rsidR="0004714A" w:rsidRDefault="00EF1A2F">
      <w:pPr>
        <w:widowControl w:val="0"/>
        <w:numPr>
          <w:ilvl w:val="0"/>
          <w:numId w:val="1"/>
        </w:numPr>
        <w:pBdr>
          <w:top w:val="nil"/>
          <w:left w:val="nil"/>
          <w:bottom w:val="nil"/>
          <w:right w:val="nil"/>
          <w:between w:val="nil"/>
        </w:pBdr>
        <w:spacing w:before="3" w:line="240" w:lineRule="auto"/>
        <w:rPr>
          <w:color w:val="0D3861"/>
        </w:rPr>
      </w:pPr>
      <w:r>
        <w:rPr>
          <w:color w:val="0D3861"/>
        </w:rPr>
        <w:t xml:space="preserve">Toute équipe ou </w:t>
      </w:r>
      <w:proofErr w:type="gramStart"/>
      <w:r>
        <w:rPr>
          <w:color w:val="0D3861"/>
        </w:rPr>
        <w:t>candidat.e</w:t>
      </w:r>
      <w:proofErr w:type="gramEnd"/>
      <w:r>
        <w:rPr>
          <w:color w:val="0D3861"/>
        </w:rPr>
        <w:t xml:space="preserve"> qui ne respecte pas les lois ou règlements en vigueur mise en place par le gouvernement du Québec (rassemblement entre équipes, activité en présentielle, etc.) lors de la semaine des élections peut être disqualifié de la course s</w:t>
      </w:r>
      <w:r>
        <w:rPr>
          <w:color w:val="0D3861"/>
        </w:rPr>
        <w:t xml:space="preserve">ans avertissement. </w:t>
      </w:r>
    </w:p>
    <w:p w14:paraId="00000016" w14:textId="77777777" w:rsidR="0004714A" w:rsidRDefault="00EF1A2F">
      <w:pPr>
        <w:widowControl w:val="0"/>
        <w:pBdr>
          <w:top w:val="nil"/>
          <w:left w:val="nil"/>
          <w:bottom w:val="nil"/>
          <w:right w:val="nil"/>
          <w:between w:val="nil"/>
        </w:pBdr>
        <w:spacing w:before="8103" w:line="240" w:lineRule="auto"/>
        <w:jc w:val="center"/>
        <w:rPr>
          <w:b/>
          <w:color w:val="FFFFFF"/>
          <w:sz w:val="20"/>
          <w:szCs w:val="20"/>
        </w:rPr>
      </w:pPr>
      <w:r>
        <w:rPr>
          <w:b/>
          <w:color w:val="FFFFFF"/>
          <w:sz w:val="20"/>
          <w:szCs w:val="20"/>
        </w:rPr>
        <w:lastRenderedPageBreak/>
        <w:t>Page 2 sur 2</w:t>
      </w:r>
    </w:p>
    <w:sectPr w:rsidR="0004714A">
      <w:pgSz w:w="12220" w:h="15840"/>
      <w:pgMar w:top="540" w:right="701" w:bottom="200" w:left="6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E5A"/>
    <w:multiLevelType w:val="multilevel"/>
    <w:tmpl w:val="D368F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321934"/>
    <w:multiLevelType w:val="multilevel"/>
    <w:tmpl w:val="37123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4A"/>
    <w:rsid w:val="0004714A"/>
    <w:rsid w:val="00EF1A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docId w15:val="{20F138E4-57FC-6A4A-BCCB-71000152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CA"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1161</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maxime ratte</cp:lastModifiedBy>
  <cp:revision>2</cp:revision>
  <dcterms:created xsi:type="dcterms:W3CDTF">2021-03-06T19:28:00Z</dcterms:created>
  <dcterms:modified xsi:type="dcterms:W3CDTF">2021-03-06T19:28:00Z</dcterms:modified>
</cp:coreProperties>
</file>